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7A9" w:rsidRDefault="00C95005" w:rsidP="00C95005">
      <w:pPr>
        <w:autoSpaceDE w:val="0"/>
        <w:autoSpaceDN w:val="0"/>
        <w:adjustRightInd w:val="0"/>
        <w:rPr>
          <w:rFonts w:ascii="CordiaUPC" w:hAnsi="CordiaUPC" w:cs="CordiaUPC"/>
          <w:b/>
          <w:bCs/>
          <w:sz w:val="32"/>
          <w:szCs w:val="32"/>
        </w:rPr>
      </w:pPr>
      <w:r>
        <w:rPr>
          <w:rFonts w:ascii="CordiaUPC" w:hAnsi="CordiaUPC" w:cs="CordiaUPC"/>
          <w:b/>
          <w:bCs/>
          <w:sz w:val="32"/>
          <w:szCs w:val="32"/>
          <w:cs/>
        </w:rPr>
        <w:t xml:space="preserve">สารคดีเฉลิมพระเกียรติ ชุด มรดกศิลป์ แผ่นดินไทย </w:t>
      </w:r>
    </w:p>
    <w:p w:rsidR="00C95005" w:rsidRDefault="00C95005" w:rsidP="00C95005">
      <w:pPr>
        <w:autoSpaceDE w:val="0"/>
        <w:autoSpaceDN w:val="0"/>
        <w:adjustRightInd w:val="0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b/>
          <w:bCs/>
          <w:sz w:val="32"/>
          <w:szCs w:val="32"/>
          <w:cs/>
        </w:rPr>
        <w:t>ตอนที่ 57 : เครื่องดนตรีประกอบเรือพระราชพิธี</w:t>
      </w:r>
    </w:p>
    <w:p w:rsidR="00C95005" w:rsidRDefault="00C95005" w:rsidP="00C95005">
      <w:pPr>
        <w:autoSpaceDE w:val="0"/>
        <w:autoSpaceDN w:val="0"/>
        <w:adjustRightInd w:val="0"/>
        <w:rPr>
          <w:rFonts w:cs="Calibri"/>
          <w:sz w:val="32"/>
          <w:szCs w:val="32"/>
          <w:cs/>
          <w:lang w:val="en"/>
        </w:rPr>
      </w:pPr>
      <w:bookmarkStart w:id="0" w:name="_GoBack"/>
      <w:bookmarkEnd w:id="0"/>
      <w:r>
        <w:rPr>
          <w:rFonts w:ascii="CordiaUPC" w:hAnsi="CordiaUPC" w:cs="CordiaUPC"/>
          <w:sz w:val="32"/>
          <w:szCs w:val="32"/>
          <w:cs/>
        </w:rPr>
        <w:t>การเสด็จพระราชดำเนินโดยขบวนพยุหยาตราทางชลมารคนับแต่อดีต จะมีการประโคมดนตรีไปในขบวนเพื่อให้เกิดความเพลิดเพลิน สนุกสนาน และสร้างความฮึกเหิมให้แก่กำลังฝีพาย กลายเป็นเอกลักษณ์คู่เรือพระราชพิธี ในการเสด็จพระราชดำเนินเลียบพระนครโดยขบวนพยุหยาตราทางชลมารคครั้งประวัติศาสตร์นี้ จะมีการประโคมดนตรีสำหรับพระราชอิสริยยศพระมหากษัตริย์ ประกอบด้วย กลองมโหระทึก คือ กลองที่หล่อด้วยโลหะไม่ขึงหนังเหมือนกลองทั่วไป ตัวกลองเป็นโลหะผสมทองแดง ตะกั่ว และดีบุก ปีชวาถือเป็นเครื่องเป่าที่กำเนิดเสียงจากการสั่นสะเทือนของลิ้นปี่ สันนิษฐานว่าได้รับอิทธิพลและดัดแปลงมาจากปี่ไฉนของอินเดียใช้ในพระราชพิธีสำคัญตั้งแต่สมัยอยุธยาตอนต้น กลองแขก เป็นกลองคู่ขึงหนังสองหน้า มี 2 ใบรวมเป็นหนึ่งคู่ ใบที่เสียงสูง เรียกว่า กลองแขกตัวผู้ ใบที่เสียงต่ำ เรียกว่ากลองแขกตัวเมีย มีรูปร่างยาวเป็นรูปทรงกระบอก ใช้ในการแห่น้ำขบวนเสด็จพระราชดำเนิน กลองชนะมีรูปร่างเหมือนกับกลองแขกแต่สั้นกว่าในขบวนเสด็จจะใช้กลอง 4 สีเพื่อความเป็นสิริมงคล คือ กลองชนะทอง กลองชนะเงิน กลองชนะเขียวลายเงิน และกลองชนะแดงลายทอง สังข์ เป็นเครื่องเป่าทำจากเปลือกหอยสังข์ เจาะก้นหอยเป็นรูสำหรับเป่าใช้ในพระราชพิธีสำคัญ แตรฝรั่งมีลักษณะปากบานคล้ายดอกลำโพงใช้ประโคมเวลาเสด็จพระราชดำเนินโดยขบวนพยุหยาตรา และแตรงอน มีรูปร่างโค้งงอน ตอนปลายบานเลียนแบบมาจากเขาสัตว์ ปัจจุบันแตรงอนใช้เป่าร่วมกับสังข์ โดยเมื่อพระมหากษัตริย์เสด็จประทับยังเรือพระที่นั่ง แตรวง จะบรรเลงเพลงสรรเสริญพระบารมี แตร สังข์ มโหระทึก กลองชนะ ประจำเรือพระราชพิธีจะประโคมขึ้นพร้อมกัน ขบวนพยุหยาตราทางชลมารค จึงเริ่มยาตราไปตามลำดับราชประเพณี</w:t>
      </w:r>
    </w:p>
    <w:p w:rsidR="00271B0E" w:rsidRDefault="00271B0E"/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05"/>
    <w:rsid w:val="00271B0E"/>
    <w:rsid w:val="004258D0"/>
    <w:rsid w:val="009677A9"/>
    <w:rsid w:val="00A708F5"/>
    <w:rsid w:val="00AF3CAA"/>
    <w:rsid w:val="00BD42FB"/>
    <w:rsid w:val="00C95005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4E5D"/>
  <w15:chartTrackingRefBased/>
  <w15:docId w15:val="{9EB4B296-5FCA-49E7-A5AF-8FD6682C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500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3</cp:revision>
  <dcterms:created xsi:type="dcterms:W3CDTF">2019-10-12T07:07:00Z</dcterms:created>
  <dcterms:modified xsi:type="dcterms:W3CDTF">2019-10-12T07:18:00Z</dcterms:modified>
</cp:coreProperties>
</file>