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137" w:rsidRPr="00810A12" w:rsidRDefault="000A6137" w:rsidP="000A6137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>สารคดี</w:t>
      </w:r>
      <w:r w:rsidRPr="00810A12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 xml:space="preserve">เฉลิมพระเกียรติ มรดกศิลป์ แผ่นดินไทย </w:t>
      </w: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  <w:t xml:space="preserve"> </w:t>
      </w:r>
    </w:p>
    <w:p w:rsidR="000A6137" w:rsidRPr="008538FA" w:rsidRDefault="000A6137" w:rsidP="000A6137">
      <w:pPr>
        <w:rPr>
          <w:rFonts w:ascii="CordiaUPC" w:eastAsia="Times New Roman" w:hAnsi="CordiaUPC" w:cs="CordiaUPC"/>
          <w:b/>
          <w:bCs/>
          <w:sz w:val="32"/>
          <w:szCs w:val="32"/>
        </w:rPr>
      </w:pPr>
      <w:r w:rsidRPr="008538FA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ตอนที่ </w:t>
      </w:r>
      <w:r w:rsidRPr="008538FA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>27</w:t>
      </w:r>
      <w:r w:rsidRPr="008538FA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 </w:t>
      </w:r>
      <w:r w:rsidRPr="008538FA">
        <w:rPr>
          <w:rFonts w:ascii="CordiaUPC" w:eastAsia="Times New Roman" w:hAnsi="CordiaUPC" w:cs="CordiaUPC" w:hint="cs"/>
          <w:b/>
          <w:bCs/>
          <w:sz w:val="32"/>
          <w:szCs w:val="32"/>
          <w:cs/>
        </w:rPr>
        <w:t xml:space="preserve">  </w:t>
      </w:r>
      <w:r w:rsidRPr="008538FA">
        <w:rPr>
          <w:rFonts w:ascii="CordiaUPC" w:eastAsia="Times New Roman" w:hAnsi="CordiaUPC" w:cs="CordiaUPC"/>
          <w:b/>
          <w:bCs/>
          <w:sz w:val="32"/>
          <w:szCs w:val="32"/>
          <w:cs/>
        </w:rPr>
        <w:t xml:space="preserve">รูปขบวนเรือเสด็จทางชลมารคในรัชกาลที่ </w:t>
      </w:r>
      <w:r w:rsidRPr="008538FA">
        <w:rPr>
          <w:rFonts w:ascii="CordiaUPC" w:eastAsia="Times New Roman" w:hAnsi="CordiaUPC" w:cs="CordiaUPC"/>
          <w:b/>
          <w:bCs/>
          <w:sz w:val="32"/>
          <w:szCs w:val="32"/>
        </w:rPr>
        <w:t>10</w:t>
      </w:r>
    </w:p>
    <w:p w:rsidR="000A6137" w:rsidRPr="008538FA" w:rsidRDefault="000A6137" w:rsidP="00D33387">
      <w:pPr>
        <w:jc w:val="thaiDistribute"/>
        <w:rPr>
          <w:rFonts w:ascii="CordiaUPC" w:eastAsia="Times New Roman" w:hAnsi="CordiaUPC" w:cs="CordiaUPC"/>
          <w:b/>
          <w:bCs/>
          <w:sz w:val="32"/>
          <w:szCs w:val="32"/>
        </w:rPr>
      </w:pP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การเสด็จพระราชดำเนินเลียบพระนคร โดยขบวนพยุหยาตราทางชลมารค เนื่องในพระราชพิธีบรมราชาภิเษก พุทธศักราช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2562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นี้ นับเป็นการจัดขบวนพยุหยาตราทางชลมารคใหญ่ โดยจัดรูปขบวนเรือตามแบบโบราณราชประเพณีเช่นเดียวกับปี พุทธศักราช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2525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ซึ่งเป็นการจัดขบวนเรือในโอกาสสมโภชกรุงรัตนโกสินทร์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200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ปี แบ่งการจัดริ้วขบวนเป็น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5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ริ้ว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3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สาย เสมือนดั่งธงชาติไทย ได้แก่ ริ้วสายกลาง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เป็นเรือสายสำคัญ ประกอบด้วย เรือพระที่นั่ง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4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ลำ คือ เรือพระที่นั่งสุพรรณหงส์ เรือพระที่นั่ง</w:t>
      </w:r>
      <w:proofErr w:type="spellStart"/>
      <w:r w:rsidRPr="008538FA">
        <w:rPr>
          <w:rFonts w:ascii="CordiaUPC" w:eastAsia="Times New Roman" w:hAnsi="CordiaUPC" w:cs="CordiaUPC"/>
          <w:sz w:val="32"/>
          <w:szCs w:val="32"/>
          <w:cs/>
        </w:rPr>
        <w:t>อนันต</w:t>
      </w:r>
      <w:proofErr w:type="spellEnd"/>
      <w:r w:rsidRPr="008538FA">
        <w:rPr>
          <w:rFonts w:ascii="CordiaUPC" w:eastAsia="Times New Roman" w:hAnsi="CordiaUPC" w:cs="CordiaUPC"/>
          <w:sz w:val="32"/>
          <w:szCs w:val="32"/>
          <w:cs/>
        </w:rPr>
        <w:t>นาคราช</w:t>
      </w:r>
      <w:r w:rsidR="00D33387">
        <w:rPr>
          <w:rFonts w:ascii="CordiaUPC" w:eastAsia="Times New Roman" w:hAnsi="CordiaUPC" w:cs="CordiaUPC" w:hint="cs"/>
          <w:sz w:val="32"/>
          <w:szCs w:val="32"/>
          <w:cs/>
        </w:rPr>
        <w:t xml:space="preserve">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เรือพระที่นั่งนารายณ์ทรงสุบรรณ รัชกาลที่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9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และเรือพระที่นั่งอเนกชาติภุชงค์ อีกทั้งยังมีเรืออีเหลือง</w:t>
      </w:r>
      <w:r w:rsidR="00D33387">
        <w:rPr>
          <w:rFonts w:ascii="CordiaUPC" w:eastAsia="Times New Roman" w:hAnsi="CordiaUPC" w:cs="CordiaUPC" w:hint="cs"/>
          <w:sz w:val="32"/>
          <w:szCs w:val="32"/>
          <w:cs/>
        </w:rPr>
        <w:t xml:space="preserve">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เรือกลองนอก </w:t>
      </w:r>
      <w:r w:rsidR="00D33387">
        <w:rPr>
          <w:rFonts w:ascii="CordiaUPC" w:eastAsia="Times New Roman" w:hAnsi="CordiaUPC" w:cs="CordiaUPC" w:hint="cs"/>
          <w:sz w:val="32"/>
          <w:szCs w:val="32"/>
          <w:cs/>
        </w:rPr>
        <w:t xml:space="preserve">     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เรือแตงโม ซึ่งเป็นเรือของผู้บัญชาการขบวนเรือ เรือกลองใน พร้อมด้วยเรือตำรวจนอก </w:t>
      </w:r>
      <w:r w:rsidR="00D33387">
        <w:rPr>
          <w:rFonts w:ascii="CordiaUPC" w:eastAsia="Times New Roman" w:hAnsi="CordiaUPC" w:cs="CordiaUPC" w:hint="cs"/>
          <w:sz w:val="32"/>
          <w:szCs w:val="32"/>
          <w:cs/>
        </w:rPr>
        <w:t xml:space="preserve">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และเรือตำรวจ</w:t>
      </w:r>
      <w:r w:rsidR="00D33387">
        <w:rPr>
          <w:rFonts w:ascii="CordiaUPC" w:eastAsia="Times New Roman" w:hAnsi="CordiaUPC" w:cs="CordiaUPC" w:hint="cs"/>
          <w:sz w:val="32"/>
          <w:szCs w:val="32"/>
          <w:cs/>
        </w:rPr>
        <w:t xml:space="preserve">  </w:t>
      </w:r>
      <w:bookmarkStart w:id="0" w:name="_GoBack"/>
      <w:bookmarkEnd w:id="0"/>
      <w:r w:rsidRPr="008538FA">
        <w:rPr>
          <w:rFonts w:ascii="CordiaUPC" w:eastAsia="Times New Roman" w:hAnsi="CordiaUPC" w:cs="CordiaUPC"/>
          <w:sz w:val="32"/>
          <w:szCs w:val="32"/>
          <w:cs/>
        </w:rPr>
        <w:t>ในริ้วสายใน ขนาบข้างสายเรือพระที่นั่ง มีเรือทองขวานฟ้า และเรือทองบ้าบิ่น เป็นเรือประตูหน้า</w:t>
      </w:r>
      <w:r w:rsidR="00D33387">
        <w:rPr>
          <w:rFonts w:ascii="CordiaUPC" w:eastAsia="Times New Roman" w:hAnsi="CordiaUPC" w:cs="CordiaUPC" w:hint="cs"/>
          <w:sz w:val="32"/>
          <w:szCs w:val="32"/>
          <w:cs/>
        </w:rPr>
        <w:t xml:space="preserve">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เรือเสือทยานชล และเรือเสือคำรณสินธุ์ เป็นเรือพิฆาต เรือรูปสัตว์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8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ลำ และปิดท้ายสายในด้วยเรือเอกไชยเหินหาว และเรือเอกไชยหลาวทอง ซึ่งเป็นเรือคู่ชัก ส่วนริ้วสายนอก ประกอบด้วย เรือดั้ง และเรือแซง สายละ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14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ลำ รวมจำนวน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52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ลำ ซึ่งการจัดขบวนพยุหยาตราทางชลมารคครั้งประวัติศาสตร์นี้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ใช้กำลังพลทั้งหมด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2,311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นาย ประกอบด้วย กำลังพลประจำเรือพระราชพิธี รวมถึงเจ้าหน้าที่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สำนักพระราชวัง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กรมศิลปากร และหน่วยงานที่เกี่ยวข้อง เส้นทางจากท่าวาสุกรี ถึงท่าราชวรดิฐ ระยะทาง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3.8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กิโลเมตร อยู่ระหว่างการดำเนินการฝึกซ้อมย่อย โดยจะมีการฝึกซ้อมเสมือนจริงก่อนที่ถึงพระราชพิธี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 2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ครั้ง คือในวันที่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17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 xml:space="preserve">และ </w:t>
      </w:r>
      <w:r w:rsidRPr="008538FA">
        <w:rPr>
          <w:rFonts w:ascii="CordiaUPC" w:eastAsia="Times New Roman" w:hAnsi="CordiaUPC" w:cs="CordiaUPC"/>
          <w:sz w:val="32"/>
          <w:szCs w:val="32"/>
        </w:rPr>
        <w:t xml:space="preserve">21 </w:t>
      </w:r>
      <w:r w:rsidRPr="008538FA">
        <w:rPr>
          <w:rFonts w:ascii="CordiaUPC" w:eastAsia="Times New Roman" w:hAnsi="CordiaUPC" w:cs="CordiaUPC"/>
          <w:sz w:val="32"/>
          <w:szCs w:val="32"/>
          <w:cs/>
        </w:rPr>
        <w:t>ตุลาคม ซึ่งประชาชนสามารถร่วมชมความสง่างามของเรือพระราชพิธีได้ริมสองฝั่งแม่น้ำเจ้าพระยา</w:t>
      </w:r>
    </w:p>
    <w:p w:rsidR="00271B0E" w:rsidRDefault="00271B0E"/>
    <w:sectPr w:rsidR="00271B0E" w:rsidSect="00D33387">
      <w:pgSz w:w="11906" w:h="16838" w:code="9"/>
      <w:pgMar w:top="851" w:right="991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37"/>
    <w:rsid w:val="000A6137"/>
    <w:rsid w:val="00271B0E"/>
    <w:rsid w:val="004258D0"/>
    <w:rsid w:val="00A708F5"/>
    <w:rsid w:val="00AF3CAA"/>
    <w:rsid w:val="00D33387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F84F"/>
  <w15:chartTrackingRefBased/>
  <w15:docId w15:val="{A5435F2C-395A-4F58-866A-5EF1EC23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A61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2</cp:revision>
  <dcterms:created xsi:type="dcterms:W3CDTF">2019-09-19T15:06:00Z</dcterms:created>
  <dcterms:modified xsi:type="dcterms:W3CDTF">2019-09-19T15:24:00Z</dcterms:modified>
</cp:coreProperties>
</file>