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3048" w:rsidRPr="00D14E1E" w:rsidRDefault="008A3048" w:rsidP="008A3048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D14E1E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สารคดีเฉลิมพระเกียรติ ชุด มรดกศิลป์ แผ่นดินไทย </w:t>
      </w:r>
    </w:p>
    <w:p w:rsidR="008A3048" w:rsidRDefault="008A3048" w:rsidP="008A3048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D14E1E">
        <w:rPr>
          <w:rFonts w:ascii="TH SarabunPSK" w:hAnsi="TH SarabunPSK" w:cs="TH SarabunPSK"/>
          <w:b/>
          <w:bCs/>
          <w:sz w:val="32"/>
          <w:szCs w:val="32"/>
          <w:cs/>
        </w:rPr>
        <w:t>ตอนที่ 22 : พระราชพิธีแห่พระพุทธรูปทางชลมารค</w:t>
      </w:r>
    </w:p>
    <w:p w:rsidR="008A3048" w:rsidRDefault="008A3048" w:rsidP="008A3048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</w:p>
    <w:p w:rsidR="008A3048" w:rsidRPr="00D14E1E" w:rsidRDefault="008A3048" w:rsidP="008A3048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D14E1E">
        <w:rPr>
          <w:rFonts w:ascii="TH SarabunPSK" w:hAnsi="TH SarabunPSK" w:cs="TH SarabunPSK"/>
          <w:sz w:val="32"/>
          <w:szCs w:val="32"/>
          <w:cs/>
        </w:rPr>
        <w:t>ในสมัยพระบาทสมเด็จพระบรมชนกา</w:t>
      </w:r>
      <w:proofErr w:type="spellStart"/>
      <w:r w:rsidRPr="00D14E1E">
        <w:rPr>
          <w:rFonts w:ascii="TH SarabunPSK" w:hAnsi="TH SarabunPSK" w:cs="TH SarabunPSK"/>
          <w:sz w:val="32"/>
          <w:szCs w:val="32"/>
          <w:cs/>
        </w:rPr>
        <w:t>ธิเบ</w:t>
      </w:r>
      <w:proofErr w:type="spellEnd"/>
      <w:r w:rsidRPr="00D14E1E">
        <w:rPr>
          <w:rFonts w:ascii="TH SarabunPSK" w:hAnsi="TH SarabunPSK" w:cs="TH SarabunPSK"/>
          <w:sz w:val="32"/>
          <w:szCs w:val="32"/>
          <w:cs/>
        </w:rPr>
        <w:t>ศร มหาภูมิพลอดุลยเดชมหาราช บรมนาถบพิตร รัชกาลที่ 9 ได้เสด็จพระราชดำเนินโดยขบวนพยุหยาตราทางชลมารค เนื่องในการพระราชพิธีสมโภช กรุงรัตนโกสินทร์ ครบ 200 ปี ซึ่งมีการจัดพระราชพิธีสำคัญตลอดปี พ.ศ. 2525 หนึ่งในพระราชพิธีที่จัดขึ้นในปีนั้น คือการจัดขบวนพยุหยาตราทางชลมารค(น้อย) ในการอัญเชิญพระพุทธ</w:t>
      </w:r>
      <w:proofErr w:type="spellStart"/>
      <w:r w:rsidRPr="00D14E1E">
        <w:rPr>
          <w:rFonts w:ascii="TH SarabunPSK" w:hAnsi="TH SarabunPSK" w:cs="TH SarabunPSK"/>
          <w:sz w:val="32"/>
          <w:szCs w:val="32"/>
          <w:cs/>
        </w:rPr>
        <w:t>สิหิงค์</w:t>
      </w:r>
      <w:proofErr w:type="spellEnd"/>
      <w:r w:rsidRPr="00D14E1E">
        <w:rPr>
          <w:rFonts w:ascii="TH SarabunPSK" w:hAnsi="TH SarabunPSK" w:cs="TH SarabunPSK"/>
          <w:sz w:val="32"/>
          <w:szCs w:val="32"/>
          <w:cs/>
        </w:rPr>
        <w:t xml:space="preserve"> ไปยังสะพานพระพุทธยอดฟ้า ฝั่งธนบุรี และเชิญไปยังวงเวียนใหญ่ ก่อนที่จะอัญเชิญมาประดิษฐาน ณ มณฑลพิธีท้องสนามหลวงในวันที่ 12 เมษายน ถือเป็นพระราชพิธีแห่พระพุทธรูปทางชลมารคที่มีความสำคัญ และในวันที่ 20 ตุลาคมปีเดียวกันนั้น ยังมีการจัดขบวนพยุหยาตราทางชลมารค (ใหญ่) ไปในการพระราชทานพระพุทธนวราชบพิตร ประจำกรุงเทพมหานคร ซึ่งพระพุทธนวราชบพิตรนั้น เป็นพระพุทธรูปสำคัญ ที่รัชกาลที่ 9 มีพระราชดำริให้จัดสร้างขึ้น เพื่อพระราชทานไปประดิษฐานยังศาลากลางจังหวัดทั่วราชอาณาจักร เพื่อความเป็นสิริมงคลเป็นสัญลักษณ์สำคัญแห่งความผูกพันระหว่างพระมหากษัตริย์กับพสกนิกรของพระองค์ทุกหนแห่ง ซึ่งกรุงเทพมหานครเป็นจังหวัดลำดับที่ 20 ที่ได้รับพระราชทาน โดยทรงพระกรุณาโปรดเกล้าฯ ให้สมเด็จพระนางเจ้าสิริกิติ์ พระบรมราชินีนาถ พระบรมราชชนนีพันปีหลวง เสด็จพระราชดำเนินแทนพระองค์ไปในการพระราชพิธีอัญเชิญพระพุทธนวราชบพิตรพระราชทานแก่กรุงเทพมหานคร ในโอกาสการเฉลิมฉลองสมโภชกรุงกรุงรัตนโกสินทร์ 200 ปี</w:t>
      </w:r>
    </w:p>
    <w:p w:rsidR="00271B0E" w:rsidRDefault="00271B0E">
      <w:bookmarkStart w:id="0" w:name="_GoBack"/>
      <w:bookmarkEnd w:id="0"/>
    </w:p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048"/>
    <w:rsid w:val="00271B0E"/>
    <w:rsid w:val="004258D0"/>
    <w:rsid w:val="008A3048"/>
    <w:rsid w:val="00A708F5"/>
    <w:rsid w:val="00AF3CAA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7F2CE7-413F-41CA-B491-8201F85EB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A3048"/>
    <w:pPr>
      <w:spacing w:after="200" w:line="276" w:lineRule="auto"/>
    </w:pPr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2019-09-14T06:21:00Z</dcterms:created>
  <dcterms:modified xsi:type="dcterms:W3CDTF">2019-09-14T06:22:00Z</dcterms:modified>
</cp:coreProperties>
</file>