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6AE1" w:rsidRPr="001E6327" w:rsidRDefault="00E86AE1" w:rsidP="00E86AE1">
      <w:pPr>
        <w:pStyle w:val="NoSpacing"/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</w:pPr>
      <w:r w:rsidRPr="001E6327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>สารคดีเฉลิมพระเกียรติ มรดกศิลป์ แผ่นดินไทย</w:t>
      </w:r>
    </w:p>
    <w:p w:rsidR="00E86AE1" w:rsidRPr="001E6327" w:rsidRDefault="00E86AE1" w:rsidP="00E86AE1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E632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ตอนที่ </w:t>
      </w:r>
      <w:r w:rsidRPr="001E6327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9 </w:t>
      </w:r>
      <w:r w:rsidRPr="001E632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เรือพระราชพิธีสมัยรัชกาลที่ </w:t>
      </w:r>
      <w:r w:rsidRPr="001E6327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4 </w:t>
      </w:r>
    </w:p>
    <w:p w:rsidR="00E86AE1" w:rsidRPr="001E6327" w:rsidRDefault="00E86AE1" w:rsidP="00E86AE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E86AE1" w:rsidRPr="001E6327" w:rsidRDefault="00E86AE1" w:rsidP="00E86AE1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1E6327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ในสมัยรัชกาลที่ </w:t>
      </w:r>
      <w:r w:rsidRPr="001E6327">
        <w:rPr>
          <w:rFonts w:ascii="TH SarabunPSK" w:eastAsia="Times New Roman" w:hAnsi="TH SarabunPSK" w:cs="TH SarabunPSK"/>
          <w:sz w:val="32"/>
          <w:szCs w:val="32"/>
        </w:rPr>
        <w:t xml:space="preserve">4 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พระบาทสมเด็จพระจอมเกล้าเจ้าอยู่หัว เมื่อทรงประกอบพระราชพิธีบรมราชาภิเษก ในวันที่ </w:t>
      </w:r>
      <w:r w:rsidRPr="001E6327">
        <w:rPr>
          <w:rFonts w:ascii="TH SarabunPSK" w:eastAsia="Times New Roman" w:hAnsi="TH SarabunPSK" w:cs="TH SarabunPSK"/>
          <w:sz w:val="32"/>
          <w:szCs w:val="32"/>
        </w:rPr>
        <w:t xml:space="preserve">2 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พฤษภาคม พ.ศ.</w:t>
      </w:r>
      <w:r w:rsidRPr="001E6327">
        <w:rPr>
          <w:rFonts w:ascii="TH SarabunPSK" w:eastAsia="Times New Roman" w:hAnsi="TH SarabunPSK" w:cs="TH SarabunPSK"/>
          <w:sz w:val="32"/>
          <w:szCs w:val="32"/>
        </w:rPr>
        <w:t>2394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 แล้ว ได้โปรดให้เสด็จเลียบพระนครทั้งทางสถลมารค และชลมารค โดยเสด็จเลียบพระนครทางชลมารคในวันที่ </w:t>
      </w:r>
      <w:r w:rsidRPr="001E6327">
        <w:rPr>
          <w:rFonts w:ascii="TH SarabunPSK" w:eastAsia="Times New Roman" w:hAnsi="TH SarabunPSK" w:cs="TH SarabunPSK"/>
          <w:sz w:val="32"/>
          <w:szCs w:val="32"/>
        </w:rPr>
        <w:t xml:space="preserve">21 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พฤษภาคม การเสด็จเลียบพระนครครั้งนี้ มีขบวนเรือเตรียมแห่รับเสด็จ </w:t>
      </w:r>
      <w:r w:rsidRPr="001E6327">
        <w:rPr>
          <w:rFonts w:ascii="TH SarabunPSK" w:eastAsia="Times New Roman" w:hAnsi="TH SarabunPSK" w:cs="TH SarabunPSK"/>
          <w:sz w:val="32"/>
          <w:szCs w:val="32"/>
        </w:rPr>
        <w:t xml:space="preserve">6 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ตอน มีเรือพระนั่ง</w:t>
      </w:r>
      <w:proofErr w:type="spellStart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อนันต</w:t>
      </w:r>
      <w:proofErr w:type="spellEnd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นาคราช ที่สร้างขึ้นในรัชสมัยเป็นเรือพระที่นั่งทรง และเรือพระที่นั่งรองซึ่งเป็นเรือศรีอีก </w:t>
      </w:r>
      <w:r w:rsidRPr="001E6327">
        <w:rPr>
          <w:rFonts w:ascii="TH SarabunPSK" w:eastAsia="Times New Roman" w:hAnsi="TH SarabunPSK" w:cs="TH SarabunPSK"/>
          <w:sz w:val="32"/>
          <w:szCs w:val="32"/>
        </w:rPr>
        <w:t xml:space="preserve">2 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ลำ รวมเรือในขบวนมีจำนวน </w:t>
      </w:r>
      <w:r w:rsidRPr="001E6327">
        <w:rPr>
          <w:rFonts w:ascii="TH SarabunPSK" w:eastAsia="Times New Roman" w:hAnsi="TH SarabunPSK" w:cs="TH SarabunPSK"/>
          <w:sz w:val="32"/>
          <w:szCs w:val="32"/>
        </w:rPr>
        <w:t xml:space="preserve">268 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ลำ เจ้าพนักงานและพลพาย </w:t>
      </w:r>
      <w:r w:rsidRPr="001E6327">
        <w:rPr>
          <w:rFonts w:ascii="TH SarabunPSK" w:eastAsia="Times New Roman" w:hAnsi="TH SarabunPSK" w:cs="TH SarabunPSK"/>
          <w:sz w:val="32"/>
          <w:szCs w:val="32"/>
        </w:rPr>
        <w:t>10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>,</w:t>
      </w:r>
      <w:r w:rsidRPr="001E6327">
        <w:rPr>
          <w:rFonts w:ascii="TH SarabunPSK" w:eastAsia="Times New Roman" w:hAnsi="TH SarabunPSK" w:cs="TH SarabunPSK"/>
          <w:sz w:val="32"/>
          <w:szCs w:val="32"/>
        </w:rPr>
        <w:t xml:space="preserve">000 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คนเศษ ประกอบด้วย นายเรือ นายท้าย ฝีพาย คนถือธงท้าย พลสัญญาณ คนถือฉัตรบังสูรย์ พัดโบก พระกลด คนขานยาวหรือคนเห่เรือ และเรือนอกขบวนอีกประมาณ </w:t>
      </w:r>
      <w:r w:rsidRPr="001E6327">
        <w:rPr>
          <w:rFonts w:ascii="TH SarabunPSK" w:eastAsia="Times New Roman" w:hAnsi="TH SarabunPSK" w:cs="TH SarabunPSK"/>
          <w:sz w:val="32"/>
          <w:szCs w:val="32"/>
        </w:rPr>
        <w:t xml:space="preserve">50 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ลำเศษ ในสมัยรัชกาลที่ </w:t>
      </w:r>
      <w:r w:rsidRPr="001E6327">
        <w:rPr>
          <w:rFonts w:ascii="TH SarabunPSK" w:eastAsia="Times New Roman" w:hAnsi="TH SarabunPSK" w:cs="TH SarabunPSK"/>
          <w:sz w:val="32"/>
          <w:szCs w:val="32"/>
        </w:rPr>
        <w:t xml:space="preserve">4 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นี้ ทรงพระกรุณาโปรดเกล้าฯ ให้มีการบูรณะและตกแต่งเรือหลวงลำเก่าๆ และโปรดเกล้าฯ ให้สร้างเรือใหม่ขึ้นอีก </w:t>
      </w:r>
      <w:r w:rsidRPr="001E6327">
        <w:rPr>
          <w:rFonts w:ascii="TH SarabunPSK" w:eastAsia="Times New Roman" w:hAnsi="TH SarabunPSK" w:cs="TH SarabunPSK"/>
          <w:sz w:val="32"/>
          <w:szCs w:val="32"/>
        </w:rPr>
        <w:t xml:space="preserve">7 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ลำ การจัดริ้วขบวนเรือพระราชพิธีในสมัยนี้ กล่าวได้ว่ามีการจัดริ้วขบวน </w:t>
      </w:r>
      <w:r w:rsidRPr="001E6327">
        <w:rPr>
          <w:rFonts w:ascii="TH SarabunPSK" w:eastAsia="Times New Roman" w:hAnsi="TH SarabunPSK" w:cs="TH SarabunPSK"/>
          <w:sz w:val="32"/>
          <w:szCs w:val="32"/>
        </w:rPr>
        <w:t xml:space="preserve">2 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อย่าง คือ ขบวนเรือพยุหยาตราใหญ่ชลมารค และขบวนพยุหยาตราน้อยชลมารค ซึ่งการจัดริ้วขบวนเรือพยุหยาตราในสมัยรัชกาลที่ </w:t>
      </w:r>
      <w:r w:rsidRPr="001E6327">
        <w:rPr>
          <w:rFonts w:ascii="TH SarabunPSK" w:eastAsia="Times New Roman" w:hAnsi="TH SarabunPSK" w:cs="TH SarabunPSK"/>
          <w:sz w:val="32"/>
          <w:szCs w:val="32"/>
        </w:rPr>
        <w:t xml:space="preserve">4 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มีการเปลี่ยนแปลงไปจากสมัยกรุงศรีอยุธยาบ้างเพื่อให้มีความสวยงามและความโอ่อ่ายิ่งขึ้น อีกทั้งยังมีการใช้เรือพระราชพิธีถวายผ้าพระกฐิน และในพระราชพิธีลอยพระประทีป หรือ ปัจจุบันคือพิธีลอยกระทง ซึ่งมีการประกอบพระราชพิธีโดยใช้เรือพระที่นั่ง และเรือดั้ง เรือกันด้วย </w:t>
      </w:r>
    </w:p>
    <w:p w:rsidR="00271B0E" w:rsidRDefault="00271B0E">
      <w:bookmarkStart w:id="0" w:name="_GoBack"/>
      <w:bookmarkEnd w:id="0"/>
    </w:p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AE1"/>
    <w:rsid w:val="00271B0E"/>
    <w:rsid w:val="004258D0"/>
    <w:rsid w:val="00A708F5"/>
    <w:rsid w:val="00AF3CAA"/>
    <w:rsid w:val="00D6213B"/>
    <w:rsid w:val="00E8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4EA182-A001-454B-8A4D-1F35B91BE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86AE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86A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2019-09-14T04:39:00Z</dcterms:created>
  <dcterms:modified xsi:type="dcterms:W3CDTF">2019-09-14T04:39:00Z</dcterms:modified>
</cp:coreProperties>
</file>